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7B" w:rsidRDefault="00A27B08">
      <w:pPr>
        <w:pStyle w:val="Ttulo"/>
        <w:spacing w:line="276" w:lineRule="auto"/>
      </w:pPr>
      <w:r>
        <w:t>SERVIÇO PÚBLICO FEDERAL UNIVERSIDADE</w:t>
      </w:r>
      <w:r>
        <w:rPr>
          <w:spacing w:val="-16"/>
        </w:rPr>
        <w:t xml:space="preserve"> </w:t>
      </w:r>
      <w:r>
        <w:t>FEDERAL</w:t>
      </w:r>
      <w:r>
        <w:rPr>
          <w:spacing w:val="-15"/>
        </w:rPr>
        <w:t xml:space="preserve"> </w:t>
      </w:r>
      <w:r w:rsidR="00AC1E53">
        <w:t>DO</w:t>
      </w:r>
      <w:r>
        <w:rPr>
          <w:spacing w:val="-15"/>
        </w:rPr>
        <w:t xml:space="preserve"> </w:t>
      </w:r>
      <w:r w:rsidR="00AC1E53">
        <w:t>PARÁ</w:t>
      </w:r>
    </w:p>
    <w:p w:rsidR="00597D7B" w:rsidRDefault="00597D7B">
      <w:pPr>
        <w:pStyle w:val="Corpodetexto"/>
        <w:spacing w:before="196"/>
        <w:rPr>
          <w:sz w:val="22"/>
        </w:rPr>
      </w:pPr>
    </w:p>
    <w:p w:rsidR="00597D7B" w:rsidRPr="00BD4EF1" w:rsidRDefault="00A27B08">
      <w:pPr>
        <w:ind w:right="118"/>
        <w:jc w:val="center"/>
        <w:rPr>
          <w:b/>
          <w:sz w:val="20"/>
        </w:rPr>
      </w:pPr>
      <w:r w:rsidRPr="00BD4EF1">
        <w:rPr>
          <w:b/>
          <w:sz w:val="20"/>
        </w:rPr>
        <w:t>Formulário</w:t>
      </w:r>
      <w:r w:rsidRPr="00BD4EF1">
        <w:rPr>
          <w:b/>
          <w:spacing w:val="-8"/>
          <w:sz w:val="20"/>
        </w:rPr>
        <w:t xml:space="preserve"> </w:t>
      </w:r>
      <w:r w:rsidRPr="00BD4EF1">
        <w:rPr>
          <w:b/>
          <w:sz w:val="20"/>
        </w:rPr>
        <w:t>para</w:t>
      </w:r>
      <w:r w:rsidRPr="00BD4EF1">
        <w:rPr>
          <w:b/>
          <w:spacing w:val="-7"/>
          <w:sz w:val="20"/>
        </w:rPr>
        <w:t xml:space="preserve"> </w:t>
      </w:r>
      <w:r w:rsidRPr="00BD4EF1">
        <w:rPr>
          <w:b/>
          <w:sz w:val="20"/>
        </w:rPr>
        <w:t>solicitação</w:t>
      </w:r>
      <w:r w:rsidRPr="00BD4EF1">
        <w:rPr>
          <w:b/>
          <w:spacing w:val="-8"/>
          <w:sz w:val="20"/>
        </w:rPr>
        <w:t xml:space="preserve"> </w:t>
      </w:r>
      <w:r w:rsidRPr="00BD4EF1">
        <w:rPr>
          <w:b/>
          <w:sz w:val="20"/>
        </w:rPr>
        <w:t>de</w:t>
      </w:r>
      <w:r w:rsidRPr="00BD4EF1">
        <w:rPr>
          <w:b/>
          <w:spacing w:val="-7"/>
          <w:sz w:val="20"/>
        </w:rPr>
        <w:t xml:space="preserve"> </w:t>
      </w:r>
      <w:r w:rsidRPr="00BD4EF1">
        <w:rPr>
          <w:b/>
          <w:sz w:val="20"/>
        </w:rPr>
        <w:t>Licença</w:t>
      </w:r>
      <w:r w:rsidRPr="00BD4EF1">
        <w:rPr>
          <w:b/>
          <w:spacing w:val="-7"/>
          <w:sz w:val="20"/>
        </w:rPr>
        <w:t xml:space="preserve"> </w:t>
      </w:r>
      <w:r w:rsidRPr="00BD4EF1">
        <w:rPr>
          <w:b/>
          <w:sz w:val="20"/>
        </w:rPr>
        <w:t>Maternidade</w:t>
      </w:r>
      <w:r w:rsidRPr="00BD4EF1">
        <w:rPr>
          <w:b/>
          <w:spacing w:val="-8"/>
          <w:sz w:val="20"/>
        </w:rPr>
        <w:t xml:space="preserve"> </w:t>
      </w:r>
      <w:r w:rsidRPr="00BD4EF1">
        <w:rPr>
          <w:b/>
          <w:sz w:val="20"/>
        </w:rPr>
        <w:t>para</w:t>
      </w:r>
      <w:r w:rsidRPr="00BD4EF1">
        <w:rPr>
          <w:b/>
          <w:spacing w:val="-7"/>
          <w:sz w:val="20"/>
        </w:rPr>
        <w:t xml:space="preserve"> </w:t>
      </w:r>
      <w:r w:rsidRPr="00BD4EF1">
        <w:rPr>
          <w:b/>
          <w:sz w:val="20"/>
        </w:rPr>
        <w:t>estudantes</w:t>
      </w:r>
      <w:r w:rsidRPr="00BD4EF1">
        <w:rPr>
          <w:b/>
          <w:spacing w:val="-7"/>
          <w:sz w:val="20"/>
        </w:rPr>
        <w:t xml:space="preserve"> </w:t>
      </w:r>
      <w:r w:rsidRPr="00BD4EF1">
        <w:rPr>
          <w:b/>
          <w:sz w:val="20"/>
        </w:rPr>
        <w:t>de</w:t>
      </w:r>
      <w:r w:rsidRPr="00BD4EF1">
        <w:rPr>
          <w:b/>
          <w:spacing w:val="-8"/>
          <w:sz w:val="20"/>
        </w:rPr>
        <w:t xml:space="preserve"> </w:t>
      </w:r>
      <w:r w:rsidRPr="00BD4EF1">
        <w:rPr>
          <w:b/>
          <w:sz w:val="20"/>
        </w:rPr>
        <w:t>Pós-Graduação</w:t>
      </w:r>
      <w:r w:rsidRPr="00BD4EF1">
        <w:rPr>
          <w:b/>
          <w:spacing w:val="-7"/>
          <w:sz w:val="20"/>
        </w:rPr>
        <w:t xml:space="preserve"> </w:t>
      </w:r>
      <w:r w:rsidRPr="00BD4EF1">
        <w:rPr>
          <w:b/>
          <w:i/>
          <w:sz w:val="20"/>
        </w:rPr>
        <w:t>stricto</w:t>
      </w:r>
      <w:r w:rsidRPr="00BD4EF1">
        <w:rPr>
          <w:b/>
          <w:i/>
          <w:spacing w:val="-7"/>
          <w:sz w:val="20"/>
        </w:rPr>
        <w:t xml:space="preserve"> </w:t>
      </w:r>
      <w:r w:rsidRPr="00BD4EF1">
        <w:rPr>
          <w:b/>
          <w:i/>
          <w:spacing w:val="-2"/>
          <w:sz w:val="20"/>
        </w:rPr>
        <w:t>sensu</w:t>
      </w:r>
      <w:r w:rsidRPr="00BD4EF1">
        <w:rPr>
          <w:b/>
          <w:spacing w:val="-2"/>
          <w:sz w:val="20"/>
        </w:rPr>
        <w:t>.</w:t>
      </w:r>
    </w:p>
    <w:p w:rsidR="00597D7B" w:rsidRDefault="00597D7B">
      <w:pPr>
        <w:pStyle w:val="Corpodetexto"/>
        <w:spacing w:before="43"/>
        <w:rPr>
          <w:rFonts w:ascii="Arial"/>
          <w:b/>
          <w:sz w:val="20"/>
        </w:rPr>
      </w:pPr>
    </w:p>
    <w:p w:rsidR="00AC1E53" w:rsidRPr="00AC1E53" w:rsidRDefault="00A27B08">
      <w:pPr>
        <w:spacing w:line="276" w:lineRule="auto"/>
        <w:ind w:left="23" w:right="141"/>
        <w:jc w:val="both"/>
        <w:rPr>
          <w:sz w:val="18"/>
          <w:szCs w:val="18"/>
          <w:shd w:val="clear" w:color="auto" w:fill="FFFFFF"/>
        </w:rPr>
      </w:pPr>
      <w:r w:rsidRPr="00AC1E53">
        <w:rPr>
          <w:sz w:val="18"/>
          <w:szCs w:val="18"/>
        </w:rPr>
        <w:t>Este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formulário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deverá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ser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preenchido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pela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solicitante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e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enviado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à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Coordenação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do</w:t>
      </w:r>
      <w:r w:rsidRPr="00AC1E53">
        <w:rPr>
          <w:spacing w:val="27"/>
          <w:sz w:val="18"/>
          <w:szCs w:val="18"/>
        </w:rPr>
        <w:t xml:space="preserve"> </w:t>
      </w:r>
      <w:r w:rsidRPr="00AC1E53">
        <w:rPr>
          <w:sz w:val="18"/>
          <w:szCs w:val="18"/>
        </w:rPr>
        <w:t>Programa</w:t>
      </w:r>
      <w:r w:rsidRPr="00AC1E53">
        <w:rPr>
          <w:spacing w:val="12"/>
          <w:sz w:val="18"/>
          <w:szCs w:val="18"/>
        </w:rPr>
        <w:t xml:space="preserve"> </w:t>
      </w:r>
      <w:r w:rsidRPr="00AC1E53">
        <w:rPr>
          <w:sz w:val="18"/>
          <w:szCs w:val="18"/>
        </w:rPr>
        <w:t>de</w:t>
      </w:r>
      <w:r w:rsidRPr="00AC1E53">
        <w:rPr>
          <w:spacing w:val="12"/>
          <w:sz w:val="18"/>
          <w:szCs w:val="18"/>
        </w:rPr>
        <w:t xml:space="preserve"> </w:t>
      </w:r>
      <w:r w:rsidRPr="00AC1E53">
        <w:rPr>
          <w:sz w:val="18"/>
          <w:szCs w:val="18"/>
        </w:rPr>
        <w:t>Pós-Graduação</w:t>
      </w:r>
      <w:r w:rsidRPr="00AC1E53">
        <w:rPr>
          <w:spacing w:val="12"/>
          <w:sz w:val="18"/>
          <w:szCs w:val="18"/>
        </w:rPr>
        <w:t xml:space="preserve"> </w:t>
      </w:r>
      <w:r w:rsidR="00BD4EF1" w:rsidRPr="00AC1E53">
        <w:rPr>
          <w:sz w:val="20"/>
        </w:rPr>
        <w:t>em</w:t>
      </w:r>
      <w:r w:rsidR="00BD4EF1" w:rsidRPr="00AC1E53">
        <w:rPr>
          <w:spacing w:val="-4"/>
          <w:sz w:val="20"/>
        </w:rPr>
        <w:t xml:space="preserve"> Ciência e Tecnologia de Alimentos</w:t>
      </w:r>
      <w:r w:rsidR="00BD4EF1" w:rsidRPr="00AC1E53">
        <w:rPr>
          <w:sz w:val="18"/>
          <w:szCs w:val="18"/>
        </w:rPr>
        <w:t xml:space="preserve"> </w:t>
      </w:r>
      <w:r w:rsidRPr="00AC1E53">
        <w:rPr>
          <w:sz w:val="18"/>
          <w:szCs w:val="18"/>
        </w:rPr>
        <w:t>por e-mail</w:t>
      </w:r>
      <w:r w:rsidR="00AC1E53">
        <w:rPr>
          <w:sz w:val="18"/>
          <w:szCs w:val="18"/>
        </w:rPr>
        <w:t xml:space="preserve"> (ppgcta@ufpa.br)</w:t>
      </w:r>
      <w:r w:rsidRPr="00AC1E53">
        <w:rPr>
          <w:sz w:val="18"/>
          <w:szCs w:val="18"/>
        </w:rPr>
        <w:t xml:space="preserve">, </w:t>
      </w:r>
      <w:r w:rsidR="00AC1E53" w:rsidRPr="00AC1E53">
        <w:rPr>
          <w:sz w:val="18"/>
          <w:szCs w:val="18"/>
          <w:shd w:val="clear" w:color="auto" w:fill="FFFFFF"/>
        </w:rPr>
        <w:t>indicando o </w:t>
      </w:r>
      <w:r w:rsidR="00AC1E53" w:rsidRPr="00AC1E53">
        <w:rPr>
          <w:rStyle w:val="Forte"/>
          <w:sz w:val="18"/>
          <w:szCs w:val="18"/>
          <w:shd w:val="clear" w:color="auto" w:fill="FFFFFF"/>
        </w:rPr>
        <w:t>período de afastamento</w:t>
      </w:r>
      <w:r w:rsidR="00AC1E53" w:rsidRPr="00AC1E53">
        <w:rPr>
          <w:sz w:val="18"/>
          <w:szCs w:val="18"/>
          <w:shd w:val="clear" w:color="auto" w:fill="FFFFFF"/>
        </w:rPr>
        <w:t xml:space="preserve"> (até </w:t>
      </w:r>
      <w:r w:rsidR="00AC1E53">
        <w:rPr>
          <w:sz w:val="18"/>
          <w:szCs w:val="18"/>
          <w:shd w:val="clear" w:color="auto" w:fill="FFFFFF"/>
        </w:rPr>
        <w:t>seis</w:t>
      </w:r>
      <w:r w:rsidR="00AC1E53" w:rsidRPr="00AC1E53">
        <w:rPr>
          <w:sz w:val="18"/>
          <w:szCs w:val="18"/>
          <w:shd w:val="clear" w:color="auto" w:fill="FFFFFF"/>
        </w:rPr>
        <w:t xml:space="preserve"> meses) e anexando os documentos comprobatórios listados abaixo.</w:t>
      </w:r>
    </w:p>
    <w:p w:rsidR="00AC1E53" w:rsidRDefault="00AC1E53">
      <w:pPr>
        <w:spacing w:line="276" w:lineRule="auto"/>
        <w:ind w:left="23" w:right="141"/>
        <w:jc w:val="both"/>
        <w:rPr>
          <w:sz w:val="18"/>
        </w:rPr>
      </w:pPr>
    </w:p>
    <w:p w:rsidR="00597D7B" w:rsidRPr="00AC1E53" w:rsidRDefault="00A27B08">
      <w:pPr>
        <w:tabs>
          <w:tab w:val="left" w:pos="9763"/>
        </w:tabs>
        <w:ind w:left="23"/>
        <w:jc w:val="both"/>
        <w:rPr>
          <w:sz w:val="20"/>
        </w:rPr>
      </w:pPr>
      <w:r w:rsidRPr="00AC1E53">
        <w:rPr>
          <w:b/>
          <w:sz w:val="20"/>
        </w:rPr>
        <w:t>Para</w:t>
      </w:r>
      <w:r w:rsidRPr="00AC1E53">
        <w:rPr>
          <w:sz w:val="20"/>
        </w:rPr>
        <w:t>:</w:t>
      </w:r>
      <w:r w:rsidRPr="00AC1E53">
        <w:rPr>
          <w:spacing w:val="-4"/>
          <w:sz w:val="20"/>
        </w:rPr>
        <w:t xml:space="preserve"> </w:t>
      </w:r>
      <w:r w:rsidRPr="00AC1E53">
        <w:rPr>
          <w:sz w:val="20"/>
        </w:rPr>
        <w:t>Coordenação</w:t>
      </w:r>
      <w:r w:rsidRPr="00AC1E53">
        <w:rPr>
          <w:spacing w:val="-4"/>
          <w:sz w:val="20"/>
        </w:rPr>
        <w:t xml:space="preserve"> </w:t>
      </w:r>
      <w:r w:rsidRPr="00AC1E53">
        <w:rPr>
          <w:sz w:val="20"/>
        </w:rPr>
        <w:t>do</w:t>
      </w:r>
      <w:r w:rsidRPr="00AC1E53">
        <w:rPr>
          <w:spacing w:val="-4"/>
          <w:sz w:val="20"/>
        </w:rPr>
        <w:t xml:space="preserve"> </w:t>
      </w:r>
      <w:r w:rsidRPr="00AC1E53">
        <w:rPr>
          <w:sz w:val="20"/>
        </w:rPr>
        <w:t>Programa</w:t>
      </w:r>
      <w:r w:rsidRPr="00AC1E53">
        <w:rPr>
          <w:spacing w:val="-4"/>
          <w:sz w:val="20"/>
        </w:rPr>
        <w:t xml:space="preserve"> </w:t>
      </w:r>
      <w:r w:rsidRPr="00AC1E53">
        <w:rPr>
          <w:sz w:val="20"/>
        </w:rPr>
        <w:t>de</w:t>
      </w:r>
      <w:r w:rsidRPr="00AC1E53">
        <w:rPr>
          <w:spacing w:val="-4"/>
          <w:sz w:val="20"/>
        </w:rPr>
        <w:t xml:space="preserve"> </w:t>
      </w:r>
      <w:r w:rsidRPr="00AC1E53">
        <w:rPr>
          <w:sz w:val="20"/>
        </w:rPr>
        <w:t>Pós-Graduação</w:t>
      </w:r>
      <w:r w:rsidRPr="00AC1E53">
        <w:rPr>
          <w:spacing w:val="-4"/>
          <w:sz w:val="20"/>
        </w:rPr>
        <w:t xml:space="preserve"> </w:t>
      </w:r>
      <w:r w:rsidRPr="00AC1E53">
        <w:rPr>
          <w:sz w:val="20"/>
        </w:rPr>
        <w:t>em</w:t>
      </w:r>
      <w:r w:rsidRPr="00AC1E53">
        <w:rPr>
          <w:spacing w:val="-4"/>
          <w:sz w:val="20"/>
        </w:rPr>
        <w:t xml:space="preserve"> </w:t>
      </w:r>
      <w:r w:rsidR="00AC1E53" w:rsidRPr="00AC1E53">
        <w:rPr>
          <w:spacing w:val="-4"/>
          <w:sz w:val="20"/>
        </w:rPr>
        <w:t>Ciência e Tecnologia de Alimentos</w:t>
      </w:r>
      <w:r w:rsidR="00540CB4">
        <w:rPr>
          <w:spacing w:val="-4"/>
          <w:sz w:val="20"/>
        </w:rPr>
        <w:t>.</w:t>
      </w:r>
    </w:p>
    <w:p w:rsidR="00597D7B" w:rsidRDefault="00A27B08">
      <w:pPr>
        <w:tabs>
          <w:tab w:val="left" w:pos="682"/>
          <w:tab w:val="left" w:pos="6798"/>
          <w:tab w:val="left" w:pos="7269"/>
          <w:tab w:val="left" w:pos="8362"/>
          <w:tab w:val="left" w:pos="8985"/>
        </w:tabs>
        <w:spacing w:before="219"/>
        <w:ind w:left="23"/>
        <w:rPr>
          <w:sz w:val="20"/>
        </w:rPr>
      </w:pPr>
      <w:r>
        <w:rPr>
          <w:spacing w:val="-5"/>
          <w:sz w:val="20"/>
        </w:rPr>
        <w:t>Eu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número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matricula</w:t>
      </w:r>
    </w:p>
    <w:p w:rsidR="00597D7B" w:rsidRDefault="00597D7B">
      <w:pPr>
        <w:pStyle w:val="Corpodetexto"/>
        <w:rPr>
          <w:sz w:val="20"/>
        </w:rPr>
      </w:pPr>
    </w:p>
    <w:p w:rsidR="00597D7B" w:rsidRDefault="00A27B08">
      <w:pPr>
        <w:tabs>
          <w:tab w:val="left" w:pos="4637"/>
          <w:tab w:val="left" w:pos="5410"/>
          <w:tab w:val="left" w:pos="6823"/>
          <w:tab w:val="left" w:pos="7581"/>
          <w:tab w:val="left" w:pos="9517"/>
        </w:tabs>
        <w:ind w:left="3242"/>
        <w:rPr>
          <w:sz w:val="20"/>
        </w:rPr>
      </w:pPr>
      <w:r>
        <w:rPr>
          <w:spacing w:val="-2"/>
          <w:sz w:val="20"/>
        </w:rPr>
        <w:t>vinculada</w:t>
      </w:r>
      <w:r>
        <w:rPr>
          <w:sz w:val="20"/>
        </w:rPr>
        <w:tab/>
      </w:r>
      <w:r>
        <w:rPr>
          <w:spacing w:val="-5"/>
          <w:sz w:val="20"/>
        </w:rPr>
        <w:t>ao</w:t>
      </w:r>
      <w:r>
        <w:rPr>
          <w:sz w:val="20"/>
        </w:rPr>
        <w:tab/>
      </w:r>
      <w:r>
        <w:rPr>
          <w:spacing w:val="-2"/>
          <w:sz w:val="20"/>
        </w:rPr>
        <w:t>Programa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Pós-Graduação</w:t>
      </w:r>
      <w:r>
        <w:rPr>
          <w:sz w:val="20"/>
        </w:rPr>
        <w:tab/>
      </w:r>
      <w:r>
        <w:rPr>
          <w:spacing w:val="-5"/>
          <w:sz w:val="20"/>
        </w:rPr>
        <w:t>em</w:t>
      </w:r>
    </w:p>
    <w:p w:rsidR="00597D7B" w:rsidRDefault="00A27B08">
      <w:pPr>
        <w:pStyle w:val="Corpodetexto"/>
        <w:spacing w:line="20" w:lineRule="exact"/>
        <w:ind w:left="2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694814" cy="8255"/>
                <wp:effectExtent l="9525" t="0" r="635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4" cy="8255"/>
                          <a:chOff x="0" y="0"/>
                          <a:chExt cx="1694814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000"/>
                            <a:ext cx="16948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>
                                <a:moveTo>
                                  <a:pt x="0" y="0"/>
                                </a:moveTo>
                                <a:lnTo>
                                  <a:pt x="1694519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F8DE4" id="Group 1" o:spid="_x0000_s1026" style="width:133.45pt;height:.65pt;mso-position-horizontal-relative:char;mso-position-vertical-relative:line" coordsize="1694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">
                <v:shape id="Graphic 2" o:spid="_x0000_s1027" style="position:absolute;top:40;width:16948;height:12;visibility:visible;mso-wrap-style:square;v-text-anchor:top" coordsize="169481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x4MMA&#10;AADaAAAADwAAAGRycy9kb3ducmV2LnhtbESP3WrCQBSE7wu+w3KE3pS6UWixMZuggUARaavtAxyy&#10;Jz8kezZkV41v3xUKvRxm5hsmySbTiwuNrrWsYLmIQBCXVrdcK/j5Lp7XIJxH1thbJgU3cpCls4cE&#10;Y22vfKTLydciQNjFqKDxfoildGVDBt3CDsTBq+xo0Ac51lKPeA1w08tVFL1Kgy2HhQYHyhsqu9PZ&#10;KCi4ct3by8dhX+7yuuDz09enJaUe59N2A8LT5P/Df+13rWAF9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Cx4MMAAADaAAAADwAAAAAAAAAAAAAAAACYAgAAZHJzL2Rv&#10;d25yZXYueG1sUEsFBgAAAAAEAAQA9QAAAIgDAAAAAA==&#10;" path="m,l1694519,e" filled="f" strokeweight=".63pt">
                  <v:path arrowok="t"/>
                </v:shape>
                <w10:anchorlock/>
              </v:group>
            </w:pict>
          </mc:Fallback>
        </mc:AlternateContent>
      </w:r>
    </w:p>
    <w:p w:rsidR="00597D7B" w:rsidRDefault="00540CB4" w:rsidP="00540CB4">
      <w:pPr>
        <w:tabs>
          <w:tab w:val="left" w:pos="4803"/>
        </w:tabs>
        <w:spacing w:before="210" w:line="480" w:lineRule="auto"/>
        <w:ind w:left="23" w:right="148"/>
        <w:rPr>
          <w:sz w:val="20"/>
        </w:rPr>
      </w:pPr>
      <w:r>
        <w:rPr>
          <w:sz w:val="20"/>
        </w:rPr>
        <w:t>Ciência e Tecnologia de Alimentos</w:t>
      </w:r>
      <w:r w:rsidR="00A27B08">
        <w:rPr>
          <w:sz w:val="20"/>
        </w:rPr>
        <w:t>,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venho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por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meio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deste,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solicitar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licença</w:t>
      </w:r>
      <w:r w:rsidR="00A27B08">
        <w:rPr>
          <w:spacing w:val="39"/>
          <w:sz w:val="20"/>
        </w:rPr>
        <w:t xml:space="preserve"> </w:t>
      </w:r>
      <w:r w:rsidR="00A27B08">
        <w:rPr>
          <w:sz w:val="20"/>
        </w:rPr>
        <w:t>maternidade conforme disposto no</w:t>
      </w:r>
      <w:r w:rsidR="00A27B08">
        <w:rPr>
          <w:spacing w:val="-1"/>
          <w:sz w:val="20"/>
        </w:rPr>
        <w:t xml:space="preserve"> </w:t>
      </w:r>
      <w:r w:rsidR="00A27B08">
        <w:rPr>
          <w:sz w:val="20"/>
        </w:rPr>
        <w:t xml:space="preserve">Art. </w:t>
      </w:r>
      <w:r w:rsidR="00B641B6">
        <w:rPr>
          <w:sz w:val="20"/>
        </w:rPr>
        <w:t>4º,</w:t>
      </w:r>
      <w:r w:rsidR="00A27B08">
        <w:rPr>
          <w:sz w:val="20"/>
        </w:rPr>
        <w:t xml:space="preserve"> da </w:t>
      </w:r>
      <w:hyperlink r:id="rId7" w:history="1">
        <w:r w:rsidRPr="00942A46">
          <w:rPr>
            <w:rStyle w:val="Hyperlink"/>
            <w:sz w:val="20"/>
          </w:rPr>
          <w:t>LEI Nº 14.925, DE 17 DE JUL</w:t>
        </w:r>
        <w:r w:rsidRPr="00942A46">
          <w:rPr>
            <w:rStyle w:val="Hyperlink"/>
            <w:sz w:val="20"/>
          </w:rPr>
          <w:t>H</w:t>
        </w:r>
        <w:r w:rsidRPr="00942A46">
          <w:rPr>
            <w:rStyle w:val="Hyperlink"/>
            <w:sz w:val="20"/>
          </w:rPr>
          <w:t>O DE 2024</w:t>
        </w:r>
      </w:hyperlink>
      <w:r w:rsidR="00A27B08">
        <w:rPr>
          <w:sz w:val="20"/>
        </w:rPr>
        <w:t>.</w:t>
      </w:r>
    </w:p>
    <w:p w:rsidR="00597D7B" w:rsidRDefault="00A27B08">
      <w:pPr>
        <w:ind w:left="23"/>
        <w:rPr>
          <w:sz w:val="20"/>
        </w:rPr>
      </w:pPr>
      <w:r>
        <w:rPr>
          <w:spacing w:val="-2"/>
          <w:sz w:val="20"/>
        </w:rPr>
        <w:t>Bolsista:</w:t>
      </w:r>
    </w:p>
    <w:p w:rsidR="00597D7B" w:rsidRDefault="00A27B08">
      <w:pPr>
        <w:tabs>
          <w:tab w:val="left" w:pos="9476"/>
        </w:tabs>
        <w:ind w:left="23"/>
        <w:rPr>
          <w:rFonts w:ascii="Times New Roman" w:hAnsi="Times New Roman"/>
          <w:sz w:val="20"/>
        </w:rPr>
      </w:pPr>
      <w:r>
        <w:rPr>
          <w:sz w:val="20"/>
        </w:rPr>
        <w:t>(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SIM</w:t>
      </w:r>
      <w:r w:rsidR="00AC1E53">
        <w:rPr>
          <w:spacing w:val="-2"/>
          <w:sz w:val="20"/>
        </w:rPr>
        <w:t xml:space="preserve">   </w:t>
      </w:r>
      <w:r>
        <w:rPr>
          <w:rFonts w:ascii="Arial" w:hAnsi="Arial"/>
          <w:b/>
          <w:spacing w:val="58"/>
          <w:w w:val="150"/>
          <w:sz w:val="20"/>
        </w:rPr>
        <w:t xml:space="preserve"> </w:t>
      </w:r>
      <w:r>
        <w:rPr>
          <w:sz w:val="20"/>
        </w:rPr>
        <w:t>Qual?:</w:t>
      </w:r>
      <w:r>
        <w:rPr>
          <w:rFonts w:ascii="Times New Roman" w:hAnsi="Times New Roman"/>
          <w:sz w:val="20"/>
          <w:u w:val="single"/>
        </w:rPr>
        <w:tab/>
      </w:r>
    </w:p>
    <w:p w:rsidR="00597D7B" w:rsidRDefault="00597D7B">
      <w:pPr>
        <w:pStyle w:val="Corpodetexto"/>
        <w:spacing w:before="35"/>
        <w:rPr>
          <w:rFonts w:ascii="Times New Roman"/>
          <w:sz w:val="20"/>
        </w:rPr>
      </w:pPr>
    </w:p>
    <w:p w:rsidR="00AC1E53" w:rsidRDefault="00A27B08">
      <w:pPr>
        <w:ind w:left="23"/>
        <w:rPr>
          <w:sz w:val="20"/>
        </w:rPr>
      </w:pPr>
      <w:r>
        <w:rPr>
          <w:sz w:val="20"/>
        </w:rPr>
        <w:t>Segue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 w:rsidR="00AC1E53">
        <w:rPr>
          <w:sz w:val="20"/>
        </w:rPr>
        <w:t>:</w:t>
      </w:r>
    </w:p>
    <w:p w:rsidR="00597D7B" w:rsidRDefault="00A27B08">
      <w:pPr>
        <w:ind w:left="23"/>
        <w:rPr>
          <w:sz w:val="20"/>
        </w:rPr>
      </w:pPr>
      <w:r>
        <w:rPr>
          <w:sz w:val="20"/>
        </w:rPr>
        <w:t>(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="00AC1E53">
        <w:rPr>
          <w:sz w:val="20"/>
        </w:rPr>
        <w:t>nascido vivo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nascimento</w:t>
      </w:r>
      <w:r w:rsidR="00AC1E53">
        <w:rPr>
          <w:spacing w:val="-2"/>
          <w:sz w:val="20"/>
        </w:rPr>
        <w:t xml:space="preserve"> (  ) atestado de matricula</w:t>
      </w:r>
      <w:r w:rsidR="00BD4EF1">
        <w:rPr>
          <w:spacing w:val="-2"/>
          <w:sz w:val="20"/>
        </w:rPr>
        <w:t xml:space="preserve"> </w:t>
      </w:r>
      <w:r w:rsidR="00BD4EF1">
        <w:rPr>
          <w:sz w:val="20"/>
        </w:rPr>
        <w:t>(</w:t>
      </w:r>
      <w:r w:rsidR="00BD4EF1">
        <w:rPr>
          <w:spacing w:val="49"/>
          <w:sz w:val="20"/>
        </w:rPr>
        <w:t xml:space="preserve"> </w:t>
      </w:r>
      <w:r w:rsidR="00BD4EF1">
        <w:rPr>
          <w:sz w:val="20"/>
        </w:rPr>
        <w:t>)</w:t>
      </w:r>
      <w:r w:rsidR="00BD4EF1">
        <w:rPr>
          <w:spacing w:val="-4"/>
          <w:sz w:val="20"/>
        </w:rPr>
        <w:t xml:space="preserve"> </w:t>
      </w:r>
      <w:r w:rsidR="00BD4EF1">
        <w:rPr>
          <w:sz w:val="20"/>
        </w:rPr>
        <w:t>outros</w:t>
      </w:r>
    </w:p>
    <w:p w:rsidR="00AC1E53" w:rsidRDefault="00AC1E53">
      <w:pPr>
        <w:spacing w:before="34" w:line="276" w:lineRule="auto"/>
        <w:ind w:left="23" w:right="148"/>
        <w:rPr>
          <w:sz w:val="20"/>
        </w:rPr>
      </w:pPr>
    </w:p>
    <w:p w:rsidR="00597D7B" w:rsidRDefault="00A27B08" w:rsidP="00B641B6">
      <w:pPr>
        <w:spacing w:before="34"/>
        <w:ind w:left="23" w:right="148"/>
        <w:rPr>
          <w:sz w:val="20"/>
        </w:rPr>
      </w:pPr>
      <w:r>
        <w:rPr>
          <w:sz w:val="20"/>
        </w:rPr>
        <w:t>Estou ciente de que a licença maternidade será computada a partir da 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parto,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disso,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 do 9° mês de gestação, conforme previsto na legislação em vigor.</w:t>
      </w:r>
    </w:p>
    <w:p w:rsidR="00BD4EF1" w:rsidRDefault="00BD4EF1" w:rsidP="00BD4EF1">
      <w:pPr>
        <w:jc w:val="both"/>
        <w:rPr>
          <w:b/>
        </w:rPr>
      </w:pPr>
    </w:p>
    <w:p w:rsidR="00BD4EF1" w:rsidRDefault="00BD4EF1" w:rsidP="00BD4EF1">
      <w:pPr>
        <w:jc w:val="both"/>
        <w:rPr>
          <w:b/>
          <w:sz w:val="20"/>
          <w:szCs w:val="20"/>
        </w:rPr>
      </w:pPr>
      <w:r w:rsidRPr="00BD4EF1">
        <w:rPr>
          <w:b/>
          <w:sz w:val="20"/>
          <w:szCs w:val="20"/>
        </w:rPr>
        <w:t>Período da Concessão da licença:  ...../...... /........  à ....../....../.......</w:t>
      </w:r>
    </w:p>
    <w:p w:rsidR="00B641B6" w:rsidRPr="00BD4EF1" w:rsidRDefault="00B641B6" w:rsidP="00BD4EF1">
      <w:pPr>
        <w:jc w:val="both"/>
        <w:rPr>
          <w:b/>
          <w:sz w:val="20"/>
          <w:szCs w:val="20"/>
        </w:rPr>
      </w:pPr>
    </w:p>
    <w:p w:rsidR="00597D7B" w:rsidRDefault="00A27B08" w:rsidP="00BD4EF1">
      <w:pPr>
        <w:spacing w:before="31"/>
      </w:pPr>
      <w:r>
        <w:rPr>
          <w:spacing w:val="-2"/>
        </w:rPr>
        <w:t>======================================================================</w:t>
      </w:r>
    </w:p>
    <w:p w:rsidR="00942A46" w:rsidRP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Style w:val="Forte"/>
          <w:rFonts w:ascii="Arial MT" w:hAnsi="Arial MT" w:cs="Arial"/>
          <w:color w:val="000080"/>
          <w:sz w:val="16"/>
          <w:szCs w:val="16"/>
        </w:rPr>
      </w:pPr>
      <w:r w:rsidRPr="00942A46">
        <w:rPr>
          <w:rStyle w:val="Forte"/>
          <w:rFonts w:ascii="Arial MT" w:hAnsi="Arial MT" w:cs="Arial"/>
          <w:color w:val="000080"/>
          <w:sz w:val="16"/>
          <w:szCs w:val="16"/>
        </w:rPr>
        <w:t>LEI Nº 14.925, DE 17 DE JULHO DE 2024</w:t>
      </w:r>
    </w:p>
    <w:p w:rsidR="00942A46" w:rsidRP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r w:rsidRPr="00942A46">
        <w:rPr>
          <w:rFonts w:ascii="Arial MT" w:hAnsi="Arial MT" w:cs="Arial"/>
          <w:sz w:val="16"/>
          <w:szCs w:val="16"/>
        </w:rPr>
        <w:t>Art. 2º As instituições de educação superior deverão assegurar a continuidade do atendimento educacional e efetuar os devidos ajustes administrativos referentes a prazos de conclusão de cursos ou de programas para estudantes e pesquisadores da educação superior, em virtude de parto, de nascimento de filho, de adoção ou de obtenção de guarda judicial para fins de adoção.</w:t>
      </w:r>
    </w:p>
    <w:p w:rsidR="00942A46" w:rsidRP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r w:rsidRPr="00942A46">
        <w:rPr>
          <w:rFonts w:ascii="Arial MT" w:hAnsi="Arial MT" w:cs="Arial"/>
          <w:sz w:val="16"/>
          <w:szCs w:val="16"/>
        </w:rPr>
        <w:t xml:space="preserve">§ 1º Nos termos do regulamento de cada instituição de ensino superior, para os casos previstos no </w:t>
      </w:r>
      <w:r w:rsidRPr="00942A46">
        <w:rPr>
          <w:rFonts w:ascii="Arial MT" w:hAnsi="Arial MT" w:cs="Arial"/>
          <w:i/>
          <w:iCs/>
          <w:sz w:val="16"/>
          <w:szCs w:val="16"/>
        </w:rPr>
        <w:t>caput</w:t>
      </w:r>
      <w:r w:rsidRPr="00942A46">
        <w:rPr>
          <w:rFonts w:ascii="Arial MT" w:hAnsi="Arial MT" w:cs="Arial"/>
          <w:sz w:val="16"/>
          <w:szCs w:val="16"/>
        </w:rPr>
        <w:t xml:space="preserve"> deste artigo, serão prorrogados os seguintes prazos nos cursos ou nos programas de graduação e de pós-graduação: </w:t>
      </w:r>
    </w:p>
    <w:p w:rsidR="00942A46" w:rsidRP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r w:rsidRPr="00942A46">
        <w:rPr>
          <w:rFonts w:ascii="Arial MT" w:hAnsi="Arial MT" w:cs="Arial"/>
          <w:sz w:val="16"/>
          <w:szCs w:val="16"/>
        </w:rPr>
        <w:t xml:space="preserve">I – </w:t>
      </w:r>
      <w:proofErr w:type="gramStart"/>
      <w:r w:rsidRPr="00942A46">
        <w:rPr>
          <w:rFonts w:ascii="Arial MT" w:hAnsi="Arial MT" w:cs="Arial"/>
          <w:sz w:val="16"/>
          <w:szCs w:val="16"/>
        </w:rPr>
        <w:t>de</w:t>
      </w:r>
      <w:proofErr w:type="gramEnd"/>
      <w:r w:rsidRPr="00942A46">
        <w:rPr>
          <w:rFonts w:ascii="Arial MT" w:hAnsi="Arial MT" w:cs="Arial"/>
          <w:sz w:val="16"/>
          <w:szCs w:val="16"/>
        </w:rPr>
        <w:t xml:space="preserve"> conclusão de disciplinas e respectivos trabalhos finais; </w:t>
      </w:r>
    </w:p>
    <w:p w:rsidR="00942A46" w:rsidRP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r w:rsidRPr="00942A46">
        <w:rPr>
          <w:rFonts w:ascii="Arial MT" w:hAnsi="Arial MT" w:cs="Arial"/>
          <w:sz w:val="16"/>
          <w:szCs w:val="16"/>
        </w:rPr>
        <w:t xml:space="preserve">II – </w:t>
      </w:r>
      <w:proofErr w:type="gramStart"/>
      <w:r w:rsidRPr="00942A46">
        <w:rPr>
          <w:rFonts w:ascii="Arial MT" w:hAnsi="Arial MT" w:cs="Arial"/>
          <w:sz w:val="16"/>
          <w:szCs w:val="16"/>
        </w:rPr>
        <w:t>de</w:t>
      </w:r>
      <w:proofErr w:type="gramEnd"/>
      <w:r w:rsidRPr="00942A46">
        <w:rPr>
          <w:rFonts w:ascii="Arial MT" w:hAnsi="Arial MT" w:cs="Arial"/>
          <w:sz w:val="16"/>
          <w:szCs w:val="16"/>
        </w:rPr>
        <w:t xml:space="preserve"> entrega dos trabalhos finais de conclusão de curso, bem como das respectivas sessões de defesa, e de entrega de versões finais dos trabalhos e de realização de publicações exigidas nos regulamentos das instituições de ensino. </w:t>
      </w:r>
      <w:bookmarkStart w:id="0" w:name="_GoBack"/>
      <w:bookmarkEnd w:id="0"/>
    </w:p>
    <w:p w:rsidR="00942A46" w:rsidRP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r w:rsidRPr="00942A46">
        <w:rPr>
          <w:rFonts w:ascii="Arial MT" w:hAnsi="Arial MT" w:cs="Arial"/>
          <w:sz w:val="16"/>
          <w:szCs w:val="16"/>
        </w:rPr>
        <w:t xml:space="preserve">§ 2º Nos casos previstos no </w:t>
      </w:r>
      <w:r w:rsidRPr="00942A46">
        <w:rPr>
          <w:rFonts w:ascii="Arial MT" w:hAnsi="Arial MT" w:cs="Arial"/>
          <w:i/>
          <w:iCs/>
          <w:sz w:val="16"/>
          <w:szCs w:val="16"/>
        </w:rPr>
        <w:t>caput</w:t>
      </w:r>
      <w:r w:rsidRPr="00942A46">
        <w:rPr>
          <w:rFonts w:ascii="Arial MT" w:hAnsi="Arial MT" w:cs="Arial"/>
          <w:sz w:val="16"/>
          <w:szCs w:val="16"/>
        </w:rPr>
        <w:t xml:space="preserve"> deste artigo, o estudante fará jus a prorrogação de, no mínimo, 180 (cento e oitenta) dias.</w:t>
      </w:r>
    </w:p>
    <w:p w:rsidR="00942A46" w:rsidRDefault="00942A4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 w:cs="Arial"/>
          <w:sz w:val="16"/>
          <w:szCs w:val="16"/>
        </w:rPr>
      </w:pPr>
      <w:r w:rsidRPr="00942A46">
        <w:rPr>
          <w:rFonts w:ascii="Arial MT" w:hAnsi="Arial MT" w:cs="Arial"/>
          <w:sz w:val="16"/>
          <w:szCs w:val="16"/>
        </w:rPr>
        <w:t xml:space="preserve">§ 3º O afastamento temporário em virtude das situações previstas no </w:t>
      </w:r>
      <w:r w:rsidRPr="00942A46">
        <w:rPr>
          <w:rFonts w:ascii="Arial MT" w:hAnsi="Arial MT" w:cs="Arial"/>
          <w:i/>
          <w:iCs/>
          <w:sz w:val="16"/>
          <w:szCs w:val="16"/>
        </w:rPr>
        <w:t>caput</w:t>
      </w:r>
      <w:r w:rsidRPr="00942A46">
        <w:rPr>
          <w:rFonts w:ascii="Arial MT" w:hAnsi="Arial MT" w:cs="Arial"/>
          <w:sz w:val="16"/>
          <w:szCs w:val="16"/>
        </w:rPr>
        <w:t xml:space="preserve"> deste artigo deverá ser formalmente comunicado à instituição de ensino superior e, quando for o caso, ao programa de pós-graduação a que o estudante estiver vinculado, especificadas as datas de início e de término efetivos, e apresentados os documentos comprobatórios das referidas situações.</w:t>
      </w:r>
    </w:p>
    <w:p w:rsidR="00B641B6" w:rsidRPr="00B641B6" w:rsidRDefault="00B641B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r w:rsidRPr="00B641B6">
        <w:rPr>
          <w:rFonts w:ascii="Arial MT" w:hAnsi="Arial MT" w:cs="Arial"/>
          <w:sz w:val="16"/>
          <w:szCs w:val="16"/>
        </w:rPr>
        <w:t xml:space="preserve">Art. 4º O art. 2º da </w:t>
      </w:r>
      <w:hyperlink r:id="rId8" w:history="1">
        <w:r w:rsidRPr="00B641B6">
          <w:rPr>
            <w:rStyle w:val="Hyperlink"/>
            <w:rFonts w:ascii="Arial MT" w:hAnsi="Arial MT" w:cs="Arial"/>
            <w:sz w:val="16"/>
            <w:szCs w:val="16"/>
          </w:rPr>
          <w:t>Lei nº 13.536, de 15 de deze</w:t>
        </w:r>
        <w:r w:rsidRPr="00B641B6">
          <w:rPr>
            <w:rStyle w:val="Hyperlink"/>
            <w:rFonts w:ascii="Arial MT" w:hAnsi="Arial MT" w:cs="Arial"/>
            <w:sz w:val="16"/>
            <w:szCs w:val="16"/>
          </w:rPr>
          <w:t>m</w:t>
        </w:r>
        <w:r w:rsidRPr="00B641B6">
          <w:rPr>
            <w:rStyle w:val="Hyperlink"/>
            <w:rFonts w:ascii="Arial MT" w:hAnsi="Arial MT" w:cs="Arial"/>
            <w:sz w:val="16"/>
            <w:szCs w:val="16"/>
          </w:rPr>
          <w:t>bro de 2017</w:t>
        </w:r>
      </w:hyperlink>
      <w:r w:rsidRPr="00B641B6">
        <w:rPr>
          <w:rFonts w:ascii="Arial MT" w:hAnsi="Arial MT" w:cs="Arial"/>
          <w:sz w:val="16"/>
          <w:szCs w:val="16"/>
        </w:rPr>
        <w:t xml:space="preserve">, passa a vigorar com as seguintes alterações: </w:t>
      </w:r>
    </w:p>
    <w:p w:rsidR="00B641B6" w:rsidRPr="00B641B6" w:rsidRDefault="00B641B6" w:rsidP="00B641B6">
      <w:pPr>
        <w:pStyle w:val="NormalWeb"/>
        <w:spacing w:before="120" w:beforeAutospacing="0" w:after="120" w:afterAutospacing="0"/>
        <w:ind w:firstLine="573"/>
        <w:jc w:val="both"/>
        <w:rPr>
          <w:rFonts w:ascii="Arial MT" w:hAnsi="Arial MT"/>
          <w:sz w:val="16"/>
          <w:szCs w:val="16"/>
        </w:rPr>
      </w:pPr>
      <w:hyperlink r:id="rId9" w:anchor="art2.0" w:history="1">
        <w:r w:rsidRPr="00B641B6">
          <w:rPr>
            <w:rStyle w:val="Hyperlink"/>
            <w:rFonts w:ascii="Arial MT" w:hAnsi="Arial MT" w:cs="Arial"/>
            <w:sz w:val="16"/>
            <w:szCs w:val="16"/>
          </w:rPr>
          <w:t>“Art. 2º</w:t>
        </w:r>
      </w:hyperlink>
      <w:proofErr w:type="gramStart"/>
      <w:r w:rsidRPr="00B641B6">
        <w:rPr>
          <w:rFonts w:ascii="Arial MT" w:hAnsi="Arial MT" w:cs="Arial"/>
          <w:sz w:val="16"/>
          <w:szCs w:val="16"/>
        </w:rPr>
        <w:t xml:space="preserve"> As</w:t>
      </w:r>
      <w:proofErr w:type="gramEnd"/>
      <w:r w:rsidRPr="00B641B6">
        <w:rPr>
          <w:rFonts w:ascii="Arial MT" w:hAnsi="Arial MT" w:cs="Arial"/>
          <w:sz w:val="16"/>
          <w:szCs w:val="16"/>
        </w:rPr>
        <w:t xml:space="preserve"> bolsas de estudo com duração mínima de 12 (doze) meses, concedidas pelas agências de fomento para a formação de recursos humanos e para pesquisa, poderão ter seus prazos regulamentares prorrogados por até 180 (cento e oitenta) dias, se for comprovado o afastamento temporário do bolsista em virtude da ocorrência de parto, de adoção ou de obtenção de guarda judicial para fins de adoção durante o período de vigência da respectiva bolsa.</w:t>
      </w:r>
    </w:p>
    <w:p w:rsidR="00BD4EF1" w:rsidRDefault="00BD4EF1" w:rsidP="00BD4EF1">
      <w:pPr>
        <w:tabs>
          <w:tab w:val="left" w:pos="3023"/>
          <w:tab w:val="left" w:pos="4635"/>
          <w:tab w:val="left" w:pos="5691"/>
        </w:tabs>
        <w:ind w:right="113"/>
        <w:jc w:val="center"/>
        <w:rPr>
          <w:sz w:val="20"/>
        </w:rPr>
      </w:pPr>
    </w:p>
    <w:p w:rsidR="00BD4EF1" w:rsidRDefault="00BD4EF1" w:rsidP="00BD4EF1">
      <w:pPr>
        <w:tabs>
          <w:tab w:val="left" w:pos="3023"/>
          <w:tab w:val="left" w:pos="4635"/>
          <w:tab w:val="left" w:pos="5691"/>
        </w:tabs>
        <w:ind w:right="113"/>
        <w:jc w:val="center"/>
        <w:rPr>
          <w:sz w:val="20"/>
        </w:rPr>
      </w:pPr>
      <w:r>
        <w:rPr>
          <w:sz w:val="20"/>
        </w:rPr>
        <w:t xml:space="preserve">Data da solicitação: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:rsidR="00BD4EF1" w:rsidRDefault="00BD4EF1" w:rsidP="00BD4EF1">
      <w:pPr>
        <w:pStyle w:val="Corpodetexto"/>
        <w:spacing w:before="69"/>
        <w:rPr>
          <w:sz w:val="20"/>
        </w:rPr>
      </w:pPr>
    </w:p>
    <w:p w:rsidR="00BD4EF1" w:rsidRDefault="00BD4EF1" w:rsidP="00BD4EF1">
      <w:pPr>
        <w:rPr>
          <w:b/>
          <w:szCs w:val="24"/>
        </w:rPr>
      </w:pPr>
    </w:p>
    <w:p w:rsidR="00BD4EF1" w:rsidRDefault="00BD4EF1" w:rsidP="00BD4EF1">
      <w:pPr>
        <w:rPr>
          <w:b/>
          <w:szCs w:val="24"/>
        </w:rPr>
      </w:pPr>
    </w:p>
    <w:p w:rsidR="00BD4EF1" w:rsidRPr="00BD4EF1" w:rsidRDefault="00BD4EF1" w:rsidP="00BD4EF1">
      <w:pPr>
        <w:rPr>
          <w:b/>
          <w:szCs w:val="24"/>
        </w:rPr>
      </w:pPr>
    </w:p>
    <w:p w:rsidR="00BD4EF1" w:rsidRPr="00BD4EF1" w:rsidRDefault="00BD4EF1" w:rsidP="00BD4EF1">
      <w:pPr>
        <w:pStyle w:val="Subttulo"/>
        <w:pBdr>
          <w:top w:val="single" w:sz="4" w:space="1" w:color="auto"/>
        </w:pBdr>
        <w:jc w:val="both"/>
        <w:rPr>
          <w:rFonts w:ascii="Arial MT" w:hAnsi="Arial MT"/>
          <w:b w:val="0"/>
          <w:sz w:val="18"/>
          <w:szCs w:val="18"/>
        </w:rPr>
      </w:pPr>
      <w:r w:rsidRPr="00BD4EF1">
        <w:rPr>
          <w:rFonts w:ascii="Arial MT" w:hAnsi="Arial MT"/>
          <w:b w:val="0"/>
          <w:sz w:val="18"/>
          <w:szCs w:val="18"/>
        </w:rPr>
        <w:t xml:space="preserve">                    Assinatura da Aluna                                              </w:t>
      </w:r>
      <w:r>
        <w:rPr>
          <w:rFonts w:ascii="Arial MT" w:hAnsi="Arial MT"/>
          <w:b w:val="0"/>
          <w:sz w:val="18"/>
          <w:szCs w:val="18"/>
        </w:rPr>
        <w:t xml:space="preserve">         </w:t>
      </w:r>
      <w:r w:rsidRPr="00BD4EF1">
        <w:rPr>
          <w:rFonts w:ascii="Arial MT" w:hAnsi="Arial MT"/>
          <w:b w:val="0"/>
          <w:sz w:val="18"/>
          <w:szCs w:val="18"/>
        </w:rPr>
        <w:t xml:space="preserve">                      </w:t>
      </w:r>
      <w:r>
        <w:rPr>
          <w:rFonts w:ascii="Arial MT" w:hAnsi="Arial MT"/>
          <w:b w:val="0"/>
          <w:sz w:val="18"/>
          <w:szCs w:val="18"/>
        </w:rPr>
        <w:t xml:space="preserve"> </w:t>
      </w:r>
      <w:r w:rsidRPr="00BD4EF1">
        <w:rPr>
          <w:rFonts w:ascii="Arial MT" w:hAnsi="Arial MT"/>
          <w:b w:val="0"/>
          <w:sz w:val="18"/>
          <w:szCs w:val="18"/>
        </w:rPr>
        <w:t xml:space="preserve">    Assinatura </w:t>
      </w:r>
      <w:proofErr w:type="gramStart"/>
      <w:r w:rsidRPr="00BD4EF1">
        <w:rPr>
          <w:rFonts w:ascii="Arial MT" w:hAnsi="Arial MT"/>
          <w:b w:val="0"/>
          <w:sz w:val="18"/>
          <w:szCs w:val="18"/>
        </w:rPr>
        <w:t>do(</w:t>
      </w:r>
      <w:proofErr w:type="gramEnd"/>
      <w:r w:rsidRPr="00BD4EF1">
        <w:rPr>
          <w:rFonts w:ascii="Arial MT" w:hAnsi="Arial MT"/>
          <w:b w:val="0"/>
          <w:sz w:val="18"/>
          <w:szCs w:val="18"/>
        </w:rPr>
        <w:t>a) Orientador(a)</w:t>
      </w:r>
    </w:p>
    <w:p w:rsidR="00597D7B" w:rsidRPr="00BD4EF1" w:rsidRDefault="00597D7B" w:rsidP="00942A46">
      <w:pPr>
        <w:pStyle w:val="Corpodetexto"/>
        <w:spacing w:line="276" w:lineRule="auto"/>
        <w:ind w:left="23" w:right="144" w:firstLine="720"/>
        <w:jc w:val="both"/>
      </w:pPr>
    </w:p>
    <w:sectPr w:rsidR="00597D7B" w:rsidRPr="00BD4EF1">
      <w:headerReference w:type="default" r:id="rId10"/>
      <w:type w:val="continuous"/>
      <w:pgSz w:w="11920" w:h="16840"/>
      <w:pgMar w:top="1060" w:right="566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90" w:rsidRDefault="00196690" w:rsidP="00AC1E53">
      <w:r>
        <w:separator/>
      </w:r>
    </w:p>
  </w:endnote>
  <w:endnote w:type="continuationSeparator" w:id="0">
    <w:p w:rsidR="00196690" w:rsidRDefault="00196690" w:rsidP="00AC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90" w:rsidRDefault="00196690" w:rsidP="00AC1E53">
      <w:r>
        <w:separator/>
      </w:r>
    </w:p>
  </w:footnote>
  <w:footnote w:type="continuationSeparator" w:id="0">
    <w:p w:rsidR="00196690" w:rsidRDefault="00196690" w:rsidP="00AC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53" w:rsidRDefault="00AC1E53" w:rsidP="00AC1E53">
    <w:pPr>
      <w:pStyle w:val="Cabealho"/>
      <w:jc w:val="center"/>
    </w:pPr>
    <w:r w:rsidRPr="0073460E">
      <w:rPr>
        <w:rFonts w:ascii="Arial" w:hAnsi="Arial" w:cs="Arial"/>
        <w:sz w:val="24"/>
        <w:szCs w:val="24"/>
      </w:rPr>
      <w:object w:dxaOrig="148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62.25pt" o:ole="" fillcolor="window">
          <v:imagedata r:id="rId1" o:title="" croptop="2652f" cropbottom="5304f" cropleft="12546f" cropright="10036f"/>
        </v:shape>
        <o:OLEObject Type="Embed" ProgID="Word.Picture.8" ShapeID="_x0000_i1025" DrawAspect="Content" ObjectID="_17996501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45A"/>
    <w:multiLevelType w:val="hybridMultilevel"/>
    <w:tmpl w:val="2D102AEC"/>
    <w:lvl w:ilvl="0" w:tplc="F272A1F4">
      <w:start w:val="1"/>
      <w:numFmt w:val="decimal"/>
      <w:lvlText w:val="%1.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B340374A">
      <w:numFmt w:val="bullet"/>
      <w:lvlText w:val="○"/>
      <w:lvlJc w:val="left"/>
      <w:pPr>
        <w:ind w:left="1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18"/>
        <w:szCs w:val="18"/>
        <w:lang w:val="pt-PT" w:eastAsia="en-US" w:bidi="ar-SA"/>
      </w:rPr>
    </w:lvl>
    <w:lvl w:ilvl="2" w:tplc="81FAF78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D2B05E88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F91C37F0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5" w:tplc="7B24895E">
      <w:numFmt w:val="bullet"/>
      <w:lvlText w:val="•"/>
      <w:lvlJc w:val="left"/>
      <w:pPr>
        <w:ind w:left="5227" w:hanging="360"/>
      </w:pPr>
      <w:rPr>
        <w:rFonts w:hint="default"/>
        <w:lang w:val="pt-PT" w:eastAsia="en-US" w:bidi="ar-SA"/>
      </w:rPr>
    </w:lvl>
    <w:lvl w:ilvl="6" w:tplc="4BA2FB30">
      <w:numFmt w:val="bullet"/>
      <w:lvlText w:val="•"/>
      <w:lvlJc w:val="left"/>
      <w:pPr>
        <w:ind w:left="6169" w:hanging="360"/>
      </w:pPr>
      <w:rPr>
        <w:rFonts w:hint="default"/>
        <w:lang w:val="pt-PT" w:eastAsia="en-US" w:bidi="ar-SA"/>
      </w:rPr>
    </w:lvl>
    <w:lvl w:ilvl="7" w:tplc="FC5CEABC">
      <w:numFmt w:val="bullet"/>
      <w:lvlText w:val="•"/>
      <w:lvlJc w:val="left"/>
      <w:pPr>
        <w:ind w:left="7111" w:hanging="360"/>
      </w:pPr>
      <w:rPr>
        <w:rFonts w:hint="default"/>
        <w:lang w:val="pt-PT" w:eastAsia="en-US" w:bidi="ar-SA"/>
      </w:rPr>
    </w:lvl>
    <w:lvl w:ilvl="8" w:tplc="F05809EA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7B"/>
    <w:rsid w:val="00196690"/>
    <w:rsid w:val="002F0824"/>
    <w:rsid w:val="00540CB4"/>
    <w:rsid w:val="00597D7B"/>
    <w:rsid w:val="00942A46"/>
    <w:rsid w:val="00A27B08"/>
    <w:rsid w:val="00AC1E53"/>
    <w:rsid w:val="00B641B6"/>
    <w:rsid w:val="00B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53199-2CCB-446F-901D-C5B23418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4"/>
      <w:ind w:left="2986" w:right="3108" w:firstLine="8"/>
      <w:jc w:val="center"/>
    </w:pPr>
  </w:style>
  <w:style w:type="paragraph" w:styleId="PargrafodaLista">
    <w:name w:val="List Paragraph"/>
    <w:basedOn w:val="Normal"/>
    <w:uiPriority w:val="1"/>
    <w:qFormat/>
    <w:pPr>
      <w:spacing w:before="31"/>
      <w:ind w:left="146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1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E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1E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E5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C1E5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C1E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2A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D4EF1"/>
    <w:rPr>
      <w:rFonts w:ascii="Arial MT" w:eastAsia="Arial MT" w:hAnsi="Arial MT" w:cs="Arial MT"/>
      <w:sz w:val="16"/>
      <w:szCs w:val="16"/>
      <w:lang w:val="pt-PT"/>
    </w:rPr>
  </w:style>
  <w:style w:type="paragraph" w:styleId="Subttulo">
    <w:name w:val="Subtitle"/>
    <w:basedOn w:val="Normal"/>
    <w:link w:val="SubttuloChar"/>
    <w:qFormat/>
    <w:rsid w:val="00BD4EF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D4EF1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64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7/Lei/L1353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23-2026/2024/lei/l1492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5-2018/2017/Lei/L13536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- Licença Meternidade (Stricto Sensu)</vt:lpstr>
    </vt:vector>
  </TitlesOfParts>
  <Company>HP Inc.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- Licença Meternidade (Stricto Sensu)</dc:title>
  <dc:creator>PPGCTA /UFPA</dc:creator>
  <cp:lastModifiedBy>PPGCTA /UFPA</cp:lastModifiedBy>
  <cp:revision>3</cp:revision>
  <dcterms:created xsi:type="dcterms:W3CDTF">2025-01-29T12:45:00Z</dcterms:created>
  <dcterms:modified xsi:type="dcterms:W3CDTF">2025-01-29T13:02:00Z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Producer">
    <vt:lpwstr>Skia/PDF m97 Google Docs Renderer</vt:lpwstr>
  </property>
  <property fmtid="{D5CDD505-2E9C-101B-9397-08002B2CF9AE}" pid="4" name="LastSaved">
    <vt:filetime>2025-01-29T00:00:00Z</vt:filetime>
  </property>
</Properties>
</file>